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51F8" w14:textId="56C0C366" w:rsidR="008A5B67" w:rsidRPr="001E2092" w:rsidRDefault="00BE6447" w:rsidP="00321D82">
      <w:pPr>
        <w:tabs>
          <w:tab w:val="left" w:pos="6948"/>
          <w:tab w:val="right" w:pos="9360"/>
        </w:tabs>
        <w:rPr>
          <w:rFonts w:ascii="Rastanty Cortez" w:hAnsi="Rastanty Cortez"/>
          <w:b/>
          <w:bCs/>
          <w:color w:val="FFC000"/>
          <w:sz w:val="72"/>
          <w:szCs w:val="72"/>
        </w:rPr>
      </w:pPr>
      <w:r>
        <w:rPr>
          <w:rFonts w:ascii="Rastanty Cortez" w:hAnsi="Rastanty Cortez"/>
          <w:b/>
          <w:bCs/>
          <w:noProof/>
          <w:color w:val="FFC000"/>
          <w:sz w:val="72"/>
          <w:szCs w:val="72"/>
        </w:rPr>
        <w:drawing>
          <wp:anchor distT="0" distB="0" distL="114300" distR="114300" simplePos="0" relativeHeight="251677184" behindDoc="1" locked="0" layoutInCell="1" allowOverlap="1" wp14:anchorId="7D7FD088" wp14:editId="70C8499F">
            <wp:simplePos x="0" y="0"/>
            <wp:positionH relativeFrom="column">
              <wp:posOffset>3413125</wp:posOffset>
            </wp:positionH>
            <wp:positionV relativeFrom="paragraph">
              <wp:posOffset>-5526405</wp:posOffset>
            </wp:positionV>
            <wp:extent cx="7831164" cy="10386343"/>
            <wp:effectExtent l="0" t="0" r="0" b="1083310"/>
            <wp:wrapNone/>
            <wp:docPr id="1149229518" name="Picture 13" descr="A white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29518" name="Picture 13" descr="A white bird flying in the air&#10;&#10;Description automatically generated"/>
                    <pic:cNvPicPr/>
                  </pic:nvPicPr>
                  <pic:blipFill>
                    <a:blip r:embed="rId4">
                      <a:extLst>
                        <a:ext uri="{BEBA8EAE-BF5A-486C-A8C5-ECC9F3942E4B}">
                          <a14:imgProps xmlns:a14="http://schemas.microsoft.com/office/drawing/2010/main">
                            <a14:imgLayer r:embed="rId5">
                              <a14:imgEffect>
                                <a14:artisticMosiaicBubbles/>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8741513">
                      <a:off x="0" y="0"/>
                      <a:ext cx="7831164" cy="10386343"/>
                    </a:xfrm>
                    <a:prstGeom prst="rtTriangle">
                      <a:avLst/>
                    </a:prstGeom>
                  </pic:spPr>
                </pic:pic>
              </a:graphicData>
            </a:graphic>
            <wp14:sizeRelH relativeFrom="page">
              <wp14:pctWidth>0</wp14:pctWidth>
            </wp14:sizeRelH>
            <wp14:sizeRelV relativeFrom="page">
              <wp14:pctHeight>0</wp14:pctHeight>
            </wp14:sizeRelV>
          </wp:anchor>
        </w:drawing>
      </w:r>
      <w:r w:rsidR="00F7718A" w:rsidRPr="001E2092">
        <w:rPr>
          <w:rFonts w:ascii="Rastanty Cortez" w:hAnsi="Rastanty Cortez"/>
          <w:b/>
          <w:bCs/>
          <w:color w:val="FFC000"/>
          <w:sz w:val="72"/>
          <w:szCs w:val="72"/>
        </w:rPr>
        <w:t>A Communion That Radiates</w:t>
      </w:r>
      <w:r w:rsidR="003A1A3F">
        <w:rPr>
          <w:rFonts w:ascii="Rastanty Cortez" w:hAnsi="Rastanty Cortez"/>
          <w:b/>
          <w:bCs/>
          <w:color w:val="FFC000"/>
          <w:sz w:val="72"/>
          <w:szCs w:val="72"/>
        </w:rPr>
        <w:tab/>
      </w:r>
      <w:r w:rsidR="00321D82">
        <w:rPr>
          <w:rFonts w:ascii="Rastanty Cortez" w:hAnsi="Rastanty Cortez"/>
          <w:b/>
          <w:bCs/>
          <w:color w:val="FFC000"/>
          <w:sz w:val="72"/>
          <w:szCs w:val="72"/>
        </w:rPr>
        <w:tab/>
      </w:r>
    </w:p>
    <w:p w14:paraId="5F054C75" w14:textId="455EBED7" w:rsidR="003D547D" w:rsidRPr="00141AB9" w:rsidRDefault="003D547D">
      <w:pPr>
        <w:rPr>
          <w:rFonts w:ascii="Candara" w:hAnsi="Candara"/>
        </w:rPr>
      </w:pPr>
      <w:r w:rsidRPr="00141AB9">
        <w:rPr>
          <w:rFonts w:ascii="Candara" w:hAnsi="Candara"/>
        </w:rPr>
        <w:t>Guiding Question for the Reflection and Prayer:</w:t>
      </w:r>
    </w:p>
    <w:p w14:paraId="4C4486B8" w14:textId="08E05FF7" w:rsidR="003D547D" w:rsidRPr="00C15315" w:rsidRDefault="003D547D">
      <w:pPr>
        <w:rPr>
          <w:rFonts w:ascii="Candara" w:hAnsi="Candara"/>
          <w:b/>
          <w:bCs/>
          <w:i/>
          <w:iCs/>
        </w:rPr>
      </w:pPr>
      <w:bookmarkStart w:id="0" w:name="OLE_LINK1"/>
      <w:r w:rsidRPr="00C15315">
        <w:rPr>
          <w:rFonts w:ascii="Candara" w:hAnsi="Candara"/>
          <w:b/>
          <w:bCs/>
          <w:i/>
          <w:iCs/>
        </w:rPr>
        <w:t>How can we be more fully a sign and instrument of union with God and of the unity of all humanity?</w:t>
      </w:r>
    </w:p>
    <w:bookmarkEnd w:id="0"/>
    <w:p w14:paraId="5B0B5AA2" w14:textId="143AA861" w:rsidR="009F6CB7" w:rsidRDefault="00857299" w:rsidP="009F6CB7">
      <w:r w:rsidRPr="00141AB9">
        <w:rPr>
          <w:rFonts w:ascii="Candara" w:hAnsi="Candara"/>
          <w:b/>
          <w:bCs/>
          <w:color w:val="C00000"/>
          <w:sz w:val="24"/>
          <w:szCs w:val="24"/>
          <w:u w:val="single"/>
        </w:rPr>
        <w:t>Song</w:t>
      </w:r>
      <w:r w:rsidR="00730314" w:rsidRPr="00730314">
        <w:rPr>
          <w:rFonts w:ascii="Candara" w:hAnsi="Candara"/>
          <w:color w:val="1F3864" w:themeColor="accent1" w:themeShade="80"/>
          <w:sz w:val="24"/>
          <w:szCs w:val="24"/>
        </w:rPr>
        <w:t xml:space="preserve">     </w:t>
      </w:r>
      <w:hyperlink r:id="rId6" w:history="1">
        <w:r w:rsidR="009F6CB7" w:rsidRPr="00950CBF">
          <w:rPr>
            <w:rStyle w:val="Hyperlink"/>
          </w:rPr>
          <w:t xml:space="preserve">I </w:t>
        </w:r>
        <w:r w:rsidR="00950CBF" w:rsidRPr="00950CBF">
          <w:rPr>
            <w:rStyle w:val="Hyperlink"/>
          </w:rPr>
          <w:t>N</w:t>
        </w:r>
        <w:r w:rsidR="009F6CB7" w:rsidRPr="00950CBF">
          <w:rPr>
            <w:rStyle w:val="Hyperlink"/>
          </w:rPr>
          <w:t xml:space="preserve">eed </w:t>
        </w:r>
        <w:r w:rsidR="00950CBF" w:rsidRPr="00950CBF">
          <w:rPr>
            <w:rStyle w:val="Hyperlink"/>
          </w:rPr>
          <w:t>Y</w:t>
        </w:r>
        <w:r w:rsidR="009F6CB7" w:rsidRPr="00950CBF">
          <w:rPr>
            <w:rStyle w:val="Hyperlink"/>
          </w:rPr>
          <w:t xml:space="preserve">ou </w:t>
        </w:r>
        <w:r w:rsidR="00950CBF" w:rsidRPr="00950CBF">
          <w:rPr>
            <w:rStyle w:val="Hyperlink"/>
          </w:rPr>
          <w:t>T</w:t>
        </w:r>
        <w:r w:rsidR="009F6CB7" w:rsidRPr="00950CBF">
          <w:rPr>
            <w:rStyle w:val="Hyperlink"/>
          </w:rPr>
          <w:t xml:space="preserve">o </w:t>
        </w:r>
        <w:r w:rsidR="00950CBF" w:rsidRPr="00950CBF">
          <w:rPr>
            <w:rStyle w:val="Hyperlink"/>
          </w:rPr>
          <w:t>S</w:t>
        </w:r>
        <w:r w:rsidR="009F6CB7" w:rsidRPr="00950CBF">
          <w:rPr>
            <w:rStyle w:val="Hyperlink"/>
          </w:rPr>
          <w:t>urvive</w:t>
        </w:r>
      </w:hyperlink>
      <w:r w:rsidR="009374C3">
        <w:t xml:space="preserve"> </w:t>
      </w:r>
      <w:r w:rsidR="009F6CB7">
        <w:t>- Hezekiah Walker</w:t>
      </w:r>
      <w:r w:rsidR="00950CBF">
        <w:t xml:space="preserve"> [7:31min];  </w:t>
      </w:r>
      <w:hyperlink r:id="rId7" w:history="1">
        <w:r w:rsidR="00950CBF" w:rsidRPr="00950CBF">
          <w:rPr>
            <w:rStyle w:val="Hyperlink"/>
          </w:rPr>
          <w:t>short version</w:t>
        </w:r>
      </w:hyperlink>
      <w:r w:rsidR="00950CBF">
        <w:t xml:space="preserve"> [2:52]</w:t>
      </w:r>
    </w:p>
    <w:p w14:paraId="7A6B5B49" w14:textId="21F7931E" w:rsidR="00857299" w:rsidRPr="00141AB9" w:rsidRDefault="00857299" w:rsidP="009F6CB7">
      <w:pPr>
        <w:rPr>
          <w:rFonts w:ascii="Candara" w:hAnsi="Candara"/>
          <w:b/>
          <w:bCs/>
          <w:color w:val="C00000"/>
          <w:sz w:val="24"/>
          <w:szCs w:val="24"/>
          <w:u w:val="single"/>
        </w:rPr>
      </w:pPr>
      <w:r w:rsidRPr="00141AB9">
        <w:rPr>
          <w:rFonts w:ascii="Candara" w:hAnsi="Candara"/>
          <w:b/>
          <w:bCs/>
          <w:color w:val="C00000"/>
          <w:sz w:val="24"/>
          <w:szCs w:val="24"/>
          <w:u w:val="single"/>
        </w:rPr>
        <w:t>Opening Prayer</w:t>
      </w:r>
    </w:p>
    <w:p w14:paraId="34DF1F6D" w14:textId="0D70FE5C" w:rsidR="00C36398" w:rsidRPr="00C36398" w:rsidRDefault="002259BA"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Pr>
          <w:rFonts w:ascii="Candara" w:hAnsi="Candara" w:cs="Open Sans"/>
          <w:noProof/>
          <w:color w:val="616161"/>
          <w:sz w:val="22"/>
          <w:szCs w:val="22"/>
          <w14:ligatures w14:val="standardContextual"/>
        </w:rPr>
        <w:drawing>
          <wp:anchor distT="0" distB="0" distL="114300" distR="114300" simplePos="0" relativeHeight="251641344" behindDoc="1" locked="0" layoutInCell="1" allowOverlap="1" wp14:anchorId="29ADC020" wp14:editId="60D7DC2B">
            <wp:simplePos x="0" y="0"/>
            <wp:positionH relativeFrom="column">
              <wp:posOffset>-236220</wp:posOffset>
            </wp:positionH>
            <wp:positionV relativeFrom="paragraph">
              <wp:posOffset>148590</wp:posOffset>
            </wp:positionV>
            <wp:extent cx="2388870" cy="2388870"/>
            <wp:effectExtent l="95250" t="76200" r="106680" b="125730"/>
            <wp:wrapTight wrapText="bothSides">
              <wp:wrapPolygon edited="0">
                <wp:start x="7407" y="-689"/>
                <wp:lineTo x="2411" y="-344"/>
                <wp:lineTo x="2411" y="2411"/>
                <wp:lineTo x="689" y="2411"/>
                <wp:lineTo x="689" y="5167"/>
                <wp:lineTo x="-861" y="5167"/>
                <wp:lineTo x="-861" y="16191"/>
                <wp:lineTo x="344" y="16191"/>
                <wp:lineTo x="344" y="17914"/>
                <wp:lineTo x="1895" y="18947"/>
                <wp:lineTo x="1895" y="19120"/>
                <wp:lineTo x="7234" y="22565"/>
                <wp:lineTo x="14297" y="22565"/>
                <wp:lineTo x="19636" y="19120"/>
                <wp:lineTo x="19809" y="18947"/>
                <wp:lineTo x="21187" y="16191"/>
                <wp:lineTo x="22392" y="13608"/>
                <wp:lineTo x="22392" y="7923"/>
                <wp:lineTo x="21014" y="5167"/>
                <wp:lineTo x="19120" y="2067"/>
                <wp:lineTo x="14297" y="-689"/>
                <wp:lineTo x="7407" y="-689"/>
              </wp:wrapPolygon>
            </wp:wrapTight>
            <wp:docPr id="231227651" name="Picture 1" descr="A white bird wing and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7651" name="Picture 1" descr="A white bird wing and earth&#10;&#10;Description automatically generated with medium confidence"/>
                    <pic:cNvPicPr/>
                  </pic:nvPicPr>
                  <pic:blipFill>
                    <a:blip r:embed="rId8" cstate="print">
                      <a:extLst>
                        <a:ext uri="{BEBA8EAE-BF5A-486C-A8C5-ECC9F3942E4B}">
                          <a14:imgProps xmlns:a14="http://schemas.microsoft.com/office/drawing/2010/main">
                            <a14:imgLayer r:embed="rId9">
                              <a14:imgEffect>
                                <a14:saturation sat="1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8870" cy="2388870"/>
                    </a:xfrm>
                    <a:prstGeom prst="dodecagon">
                      <a:avLst/>
                    </a:prstGeom>
                    <a:solidFill>
                      <a:srgbClr val="FFFFFF">
                        <a:shade val="85000"/>
                      </a:srgbClr>
                    </a:solidFill>
                    <a:ln w="381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6398" w:rsidRPr="00C36398">
        <w:rPr>
          <w:rFonts w:ascii="Candara" w:hAnsi="Candara" w:cs="Open Sans"/>
          <w:color w:val="616161"/>
          <w:sz w:val="22"/>
          <w:szCs w:val="22"/>
        </w:rPr>
        <w:t>You are with us, Holy Spirit,</w:t>
      </w:r>
    </w:p>
    <w:p w14:paraId="6EC570B6" w14:textId="3A8A8653"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 xml:space="preserve">as we </w:t>
      </w:r>
      <w:proofErr w:type="gramStart"/>
      <w:r w:rsidRPr="00C36398">
        <w:rPr>
          <w:rFonts w:ascii="Candara" w:hAnsi="Candara" w:cs="Open Sans"/>
          <w:color w:val="616161"/>
          <w:sz w:val="22"/>
          <w:szCs w:val="22"/>
        </w:rPr>
        <w:t>gather together</w:t>
      </w:r>
      <w:proofErr w:type="gramEnd"/>
      <w:r w:rsidRPr="00C36398">
        <w:rPr>
          <w:rFonts w:ascii="Candara" w:hAnsi="Candara" w:cs="Open Sans"/>
          <w:color w:val="616161"/>
          <w:sz w:val="22"/>
          <w:szCs w:val="22"/>
        </w:rPr>
        <w:t xml:space="preserve"> in Your name.</w:t>
      </w:r>
    </w:p>
    <w:p w14:paraId="2781E756" w14:textId="60D51570"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As You guide us,</w:t>
      </w:r>
    </w:p>
    <w:p w14:paraId="3D949367" w14:textId="2B1F6F9F"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Make Yourself at home in our hearts.</w:t>
      </w:r>
    </w:p>
    <w:p w14:paraId="07E7A300" w14:textId="0633EE83"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Teach us the way to go and how to follow Your guidance.</w:t>
      </w:r>
    </w:p>
    <w:p w14:paraId="5C64DC8A" w14:textId="36EDE5B5"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We are attentive and ready. Help us to promote hope and peace.</w:t>
      </w:r>
    </w:p>
    <w:p w14:paraId="246D740C" w14:textId="77777777"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Holy Wisdom, lead us in a love that influences our actions.</w:t>
      </w:r>
    </w:p>
    <w:p w14:paraId="1609C901" w14:textId="6DC988B7"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 xml:space="preserve">Let us find in You our </w:t>
      </w:r>
      <w:proofErr w:type="gramStart"/>
      <w:r w:rsidRPr="00C36398">
        <w:rPr>
          <w:rFonts w:ascii="Candara" w:hAnsi="Candara" w:cs="Open Sans"/>
          <w:color w:val="616161"/>
          <w:sz w:val="22"/>
          <w:szCs w:val="22"/>
        </w:rPr>
        <w:t>unity</w:t>
      </w:r>
      <w:proofErr w:type="gramEnd"/>
    </w:p>
    <w:p w14:paraId="1070DA46" w14:textId="77777777"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as we journey together in light.</w:t>
      </w:r>
    </w:p>
    <w:p w14:paraId="547257AA" w14:textId="22443EBA"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All this we ask of You,</w:t>
      </w:r>
    </w:p>
    <w:p w14:paraId="419A035A" w14:textId="77777777" w:rsidR="00C36398" w:rsidRPr="00C36398" w:rsidRDefault="00C36398" w:rsidP="00C36398">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who are at work in every place and time.</w:t>
      </w:r>
    </w:p>
    <w:p w14:paraId="199B2828" w14:textId="2E5C35F2" w:rsidR="00303DC6" w:rsidRDefault="00C36398" w:rsidP="00303DC6">
      <w:pPr>
        <w:pStyle w:val="NormalWeb"/>
        <w:shd w:val="clear" w:color="auto" w:fill="FFFFFF"/>
        <w:spacing w:before="0" w:beforeAutospacing="0" w:after="0" w:afterAutospacing="0"/>
        <w:textAlignment w:val="baseline"/>
        <w:rPr>
          <w:rFonts w:ascii="Candara" w:hAnsi="Candara" w:cs="Open Sans"/>
          <w:color w:val="616161"/>
          <w:sz w:val="22"/>
          <w:szCs w:val="22"/>
        </w:rPr>
      </w:pPr>
      <w:r w:rsidRPr="00C36398">
        <w:rPr>
          <w:rFonts w:ascii="Candara" w:hAnsi="Candara" w:cs="Open Sans"/>
          <w:color w:val="616161"/>
          <w:sz w:val="22"/>
          <w:szCs w:val="22"/>
        </w:rPr>
        <w:t>Glory to You, Source of All Being, Eternal Word, and Holy Spirit. Amen.</w:t>
      </w:r>
    </w:p>
    <w:p w14:paraId="368171B1" w14:textId="77777777" w:rsidR="00303DC6" w:rsidRPr="006548BA" w:rsidRDefault="00303DC6" w:rsidP="00303DC6">
      <w:pPr>
        <w:pStyle w:val="NormalWeb"/>
        <w:shd w:val="clear" w:color="auto" w:fill="FFFFFF"/>
        <w:spacing w:before="0" w:beforeAutospacing="0" w:after="0" w:afterAutospacing="0"/>
        <w:textAlignment w:val="baseline"/>
        <w:rPr>
          <w:rFonts w:ascii="Candara" w:hAnsi="Candara"/>
          <w:i/>
          <w:iCs/>
          <w:sz w:val="2"/>
          <w:szCs w:val="2"/>
        </w:rPr>
      </w:pPr>
    </w:p>
    <w:p w14:paraId="7B3F3761" w14:textId="2522AEE6" w:rsidR="00857299" w:rsidRPr="006548BA" w:rsidRDefault="00D92FDC" w:rsidP="00362890">
      <w:pPr>
        <w:pStyle w:val="NormalWeb"/>
        <w:shd w:val="clear" w:color="auto" w:fill="FFFFFF"/>
        <w:spacing w:before="0" w:beforeAutospacing="0" w:after="0" w:afterAutospacing="0"/>
        <w:ind w:left="3780"/>
        <w:textAlignment w:val="baseline"/>
        <w:rPr>
          <w:rFonts w:ascii="Candara" w:hAnsi="Candara" w:cs="Open Sans"/>
          <w:color w:val="4472C4" w:themeColor="accent1"/>
          <w:sz w:val="22"/>
          <w:szCs w:val="22"/>
        </w:rPr>
      </w:pPr>
      <w:hyperlink r:id="rId10" w:history="1">
        <w:r w:rsidR="00A02AB5" w:rsidRPr="006548BA">
          <w:rPr>
            <w:rStyle w:val="Hyperlink"/>
            <w:i/>
            <w:iCs/>
            <w:color w:val="4472C4" w:themeColor="accent1"/>
            <w:sz w:val="18"/>
            <w:szCs w:val="18"/>
          </w:rPr>
          <w:t xml:space="preserve">Prayer for the Synod on Synodality - Sisters of Charity of the Blessed </w:t>
        </w:r>
        <w:r w:rsidR="006548BA" w:rsidRPr="006548BA">
          <w:rPr>
            <w:rStyle w:val="Hyperlink"/>
            <w:i/>
            <w:iCs/>
            <w:color w:val="4472C4" w:themeColor="accent1"/>
            <w:sz w:val="18"/>
            <w:szCs w:val="18"/>
          </w:rPr>
          <w:t xml:space="preserve">   </w:t>
        </w:r>
        <w:r w:rsidR="00A02AB5" w:rsidRPr="006548BA">
          <w:rPr>
            <w:rStyle w:val="Hyperlink"/>
            <w:i/>
            <w:iCs/>
            <w:color w:val="4472C4" w:themeColor="accent1"/>
            <w:sz w:val="18"/>
            <w:szCs w:val="18"/>
          </w:rPr>
          <w:t>Virgin Mary (bvmsisters.org)</w:t>
        </w:r>
      </w:hyperlink>
      <w:r w:rsidR="00A02AB5" w:rsidRPr="006548BA">
        <w:rPr>
          <w:i/>
          <w:iCs/>
          <w:color w:val="4472C4" w:themeColor="accent1"/>
          <w:sz w:val="18"/>
          <w:szCs w:val="18"/>
        </w:rPr>
        <w:t xml:space="preserve">  </w:t>
      </w:r>
    </w:p>
    <w:p w14:paraId="7C0ACB9C" w14:textId="77777777" w:rsidR="00303DC6" w:rsidRPr="003F246F" w:rsidRDefault="00303DC6" w:rsidP="00C67F0C">
      <w:pPr>
        <w:spacing w:after="0"/>
        <w:rPr>
          <w:rFonts w:ascii="Candara" w:hAnsi="Candara"/>
          <w:b/>
          <w:bCs/>
          <w:color w:val="C00000"/>
          <w:sz w:val="12"/>
          <w:szCs w:val="12"/>
          <w:u w:val="single"/>
        </w:rPr>
      </w:pPr>
    </w:p>
    <w:p w14:paraId="636EA64A" w14:textId="1EF36F8A" w:rsidR="00996BBA" w:rsidRPr="00141AB9" w:rsidRDefault="001E2092" w:rsidP="00C67F0C">
      <w:pPr>
        <w:spacing w:after="0"/>
        <w:rPr>
          <w:rFonts w:ascii="Candara" w:hAnsi="Candara"/>
          <w:sz w:val="24"/>
          <w:szCs w:val="24"/>
        </w:rPr>
      </w:pPr>
      <w:r w:rsidRPr="00141AB9">
        <w:rPr>
          <w:rFonts w:ascii="Candara" w:hAnsi="Candara"/>
          <w:b/>
          <w:bCs/>
          <w:color w:val="C00000"/>
          <w:sz w:val="24"/>
          <w:szCs w:val="24"/>
          <w:u w:val="single"/>
        </w:rPr>
        <w:t>Opening</w:t>
      </w:r>
      <w:r w:rsidR="00141AB9" w:rsidRPr="00141AB9">
        <w:rPr>
          <w:rFonts w:ascii="Candara" w:hAnsi="Candara"/>
          <w:b/>
          <w:bCs/>
          <w:color w:val="C00000"/>
          <w:sz w:val="24"/>
          <w:szCs w:val="24"/>
          <w:u w:val="single"/>
        </w:rPr>
        <w:t xml:space="preserve"> </w:t>
      </w:r>
    </w:p>
    <w:p w14:paraId="700BDA9D" w14:textId="6730294D" w:rsidR="00AA1E1B" w:rsidRPr="00141AB9" w:rsidRDefault="00857299">
      <w:pPr>
        <w:rPr>
          <w:rFonts w:ascii="Candara" w:hAnsi="Candara"/>
        </w:rPr>
      </w:pPr>
      <w:r w:rsidRPr="00141AB9">
        <w:rPr>
          <w:rFonts w:ascii="Candara" w:hAnsi="Candara"/>
        </w:rPr>
        <w:t>As we entered a new year of leadership and service</w:t>
      </w:r>
      <w:r w:rsidR="00AA1E1B" w:rsidRPr="00141AB9">
        <w:rPr>
          <w:rFonts w:ascii="Candara" w:hAnsi="Candara"/>
        </w:rPr>
        <w:t xml:space="preserve"> of God’s mission</w:t>
      </w:r>
      <w:r w:rsidRPr="00141AB9">
        <w:rPr>
          <w:rFonts w:ascii="Candara" w:hAnsi="Candara"/>
        </w:rPr>
        <w:t>, we gather today to pray and reflect with the first of three priority issues for a synodal Church</w:t>
      </w:r>
      <w:r w:rsidR="00CD0AE3">
        <w:rPr>
          <w:rFonts w:ascii="Candara" w:hAnsi="Candara"/>
        </w:rPr>
        <w:t xml:space="preserve">, that is </w:t>
      </w:r>
      <w:r w:rsidR="00CD0AE3" w:rsidRPr="00CD0AE3">
        <w:rPr>
          <w:rFonts w:ascii="Candara" w:hAnsi="Candara"/>
          <w:i/>
          <w:iCs/>
        </w:rPr>
        <w:t>communion</w:t>
      </w:r>
      <w:r w:rsidR="00CD0AE3">
        <w:rPr>
          <w:rFonts w:ascii="Candara" w:hAnsi="Candara"/>
        </w:rPr>
        <w:t>,</w:t>
      </w:r>
      <w:r w:rsidRPr="00141AB9">
        <w:rPr>
          <w:rFonts w:ascii="Candara" w:hAnsi="Candara"/>
        </w:rPr>
        <w:t xml:space="preserve"> and explore how this may translate to our respective ministry and role. Triune God, send us your Spirit to companion us as we dare conversations leading to conversion, </w:t>
      </w:r>
      <w:r w:rsidR="004F6F98" w:rsidRPr="00141AB9">
        <w:rPr>
          <w:rFonts w:ascii="Candara" w:hAnsi="Candara"/>
        </w:rPr>
        <w:t>transformation,</w:t>
      </w:r>
      <w:r w:rsidRPr="00141AB9">
        <w:rPr>
          <w:rFonts w:ascii="Candara" w:hAnsi="Candara"/>
        </w:rPr>
        <w:t xml:space="preserve"> and communion. </w:t>
      </w:r>
    </w:p>
    <w:p w14:paraId="421E10E9" w14:textId="7C0C66D0" w:rsidR="00AA1E1B" w:rsidRPr="00141AB9" w:rsidRDefault="00AA1E1B" w:rsidP="00C67F0C">
      <w:pPr>
        <w:spacing w:after="0"/>
        <w:rPr>
          <w:rFonts w:ascii="Candara" w:hAnsi="Candara"/>
          <w:b/>
          <w:bCs/>
          <w:color w:val="C00000"/>
          <w:sz w:val="24"/>
          <w:szCs w:val="24"/>
          <w:u w:val="single"/>
        </w:rPr>
      </w:pPr>
      <w:r w:rsidRPr="00141AB9">
        <w:rPr>
          <w:rFonts w:ascii="Candara" w:hAnsi="Candara"/>
          <w:b/>
          <w:bCs/>
          <w:color w:val="C00000"/>
          <w:sz w:val="24"/>
          <w:szCs w:val="24"/>
          <w:u w:val="single"/>
        </w:rPr>
        <w:t>Moving Beyond a Dualistic Understanding</w:t>
      </w:r>
      <w:r w:rsidR="00141AB9" w:rsidRPr="00141AB9">
        <w:rPr>
          <w:rFonts w:ascii="Candara" w:hAnsi="Candara"/>
          <w:b/>
          <w:bCs/>
          <w:color w:val="C00000"/>
          <w:sz w:val="24"/>
          <w:szCs w:val="24"/>
          <w:u w:val="single"/>
        </w:rPr>
        <w:t xml:space="preserve"> </w:t>
      </w:r>
      <w:r w:rsidR="00141AB9" w:rsidRPr="00141AB9">
        <w:rPr>
          <w:rFonts w:ascii="Candara" w:hAnsi="Candara"/>
          <w:i/>
          <w:iCs/>
          <w:sz w:val="24"/>
          <w:szCs w:val="24"/>
        </w:rPr>
        <w:t>(Reader 1)</w:t>
      </w:r>
    </w:p>
    <w:p w14:paraId="14C98A2C" w14:textId="440FAF96" w:rsidR="00857299" w:rsidRPr="00141AB9" w:rsidRDefault="00AA1E1B">
      <w:pPr>
        <w:rPr>
          <w:rFonts w:ascii="Candara" w:hAnsi="Candara"/>
        </w:rPr>
      </w:pPr>
      <w:r w:rsidRPr="00141AB9">
        <w:rPr>
          <w:rFonts w:ascii="Candara" w:hAnsi="Candara"/>
        </w:rPr>
        <w:t>Saint John Paul II teaches us: “Communion and Mission are profoundly connected with each other, they interpenetrate and mutually imply each other, to the point that communion represents both the source and the fruit of mission: communion gives rise to mission and mission is accomplished in communion</w:t>
      </w:r>
      <w:r w:rsidR="00CE440C" w:rsidRPr="00141AB9">
        <w:rPr>
          <w:rFonts w:ascii="Candara" w:hAnsi="Candara"/>
        </w:rPr>
        <w:t>”</w:t>
      </w:r>
      <w:r w:rsidR="001F0881">
        <w:rPr>
          <w:rFonts w:ascii="Candara" w:hAnsi="Candara"/>
        </w:rPr>
        <w:t>.</w:t>
      </w:r>
      <w:r w:rsidR="00CE440C" w:rsidRPr="00141AB9">
        <w:rPr>
          <w:rFonts w:ascii="Candara" w:hAnsi="Candara"/>
        </w:rPr>
        <w:t xml:space="preserve"> </w:t>
      </w:r>
      <w:r w:rsidRPr="001F0881">
        <w:rPr>
          <w:rFonts w:ascii="Candara" w:hAnsi="Candara"/>
          <w:i/>
          <w:iCs/>
        </w:rPr>
        <w:t>(CL 32</w:t>
      </w:r>
      <w:r w:rsidR="00823B7A" w:rsidRPr="001F0881">
        <w:rPr>
          <w:rFonts w:ascii="Candara" w:hAnsi="Candara"/>
          <w:i/>
          <w:iCs/>
        </w:rPr>
        <w:t xml:space="preserve">; </w:t>
      </w:r>
      <w:r w:rsidR="00A103CB">
        <w:rPr>
          <w:rFonts w:ascii="Candara" w:hAnsi="Candara"/>
          <w:i/>
          <w:iCs/>
        </w:rPr>
        <w:t>IL</w:t>
      </w:r>
      <w:r w:rsidR="00623269" w:rsidRPr="001F0881">
        <w:rPr>
          <w:rFonts w:ascii="Candara" w:hAnsi="Candara"/>
          <w:i/>
          <w:iCs/>
        </w:rPr>
        <w:t xml:space="preserve"> </w:t>
      </w:r>
      <w:r w:rsidR="00823B7A" w:rsidRPr="001F0881">
        <w:rPr>
          <w:rFonts w:ascii="Candara" w:hAnsi="Candara"/>
          <w:i/>
          <w:iCs/>
        </w:rPr>
        <w:t>44</w:t>
      </w:r>
      <w:r w:rsidRPr="001F0881">
        <w:rPr>
          <w:rFonts w:ascii="Candara" w:hAnsi="Candara"/>
          <w:i/>
          <w:iCs/>
        </w:rPr>
        <w:t>)</w:t>
      </w:r>
    </w:p>
    <w:p w14:paraId="6014A88A" w14:textId="50F597FF" w:rsidR="00857299" w:rsidRPr="00141AB9" w:rsidRDefault="00141AB9" w:rsidP="00C67F0C">
      <w:pPr>
        <w:spacing w:after="0"/>
        <w:rPr>
          <w:rFonts w:ascii="Candara" w:hAnsi="Candara"/>
          <w:i/>
          <w:iCs/>
          <w:sz w:val="24"/>
          <w:szCs w:val="24"/>
        </w:rPr>
      </w:pPr>
      <w:r w:rsidRPr="00141AB9">
        <w:rPr>
          <w:rFonts w:ascii="Candara" w:hAnsi="Candara"/>
          <w:b/>
          <w:bCs/>
          <w:color w:val="0070C0"/>
          <w:sz w:val="24"/>
          <w:szCs w:val="24"/>
          <w:u w:val="single"/>
        </w:rPr>
        <w:t>Reflection</w:t>
      </w:r>
      <w:r w:rsidRPr="00141AB9">
        <w:rPr>
          <w:rFonts w:ascii="Candara" w:hAnsi="Candara"/>
          <w:sz w:val="24"/>
          <w:szCs w:val="24"/>
        </w:rPr>
        <w:t xml:space="preserve"> </w:t>
      </w:r>
    </w:p>
    <w:p w14:paraId="60C1E3AE" w14:textId="45ED918D" w:rsidR="003C4035" w:rsidRDefault="004F6F98" w:rsidP="004F6F98">
      <w:pPr>
        <w:rPr>
          <w:rFonts w:ascii="Candara" w:hAnsi="Candara"/>
        </w:rPr>
      </w:pPr>
      <w:r w:rsidRPr="004F6F98">
        <w:rPr>
          <w:rFonts w:ascii="Candara" w:hAnsi="Candara"/>
        </w:rPr>
        <w:t xml:space="preserve">“One must </w:t>
      </w:r>
      <w:r w:rsidRPr="004F6F98">
        <w:rPr>
          <w:rFonts w:ascii="Candara" w:hAnsi="Candara"/>
          <w:i/>
          <w:iCs/>
        </w:rPr>
        <w:t>avoid the risk of an individualistic approach</w:t>
      </w:r>
      <w:r w:rsidRPr="004F6F98">
        <w:rPr>
          <w:rFonts w:ascii="Candara" w:hAnsi="Candara"/>
        </w:rPr>
        <w:t xml:space="preserve"> and remember that God’s word is given to us precisely to build communion, to unite us in the Truth along our path to God. While it is a word addressed to each of us personally, it is also a word which builds community, which builds the Church. Consequently, </w:t>
      </w:r>
      <w:r w:rsidRPr="004F6F98">
        <w:rPr>
          <w:rFonts w:ascii="Candara" w:hAnsi="Candara"/>
          <w:i/>
          <w:iCs/>
        </w:rPr>
        <w:t>the sacred text must always be approached in the communion of the Church</w:t>
      </w:r>
      <w:r w:rsidRPr="004F6F98">
        <w:rPr>
          <w:rFonts w:ascii="Candara" w:hAnsi="Candara"/>
        </w:rPr>
        <w:t>.” (</w:t>
      </w:r>
      <w:r w:rsidRPr="004F6F98">
        <w:rPr>
          <w:rFonts w:ascii="Candara" w:hAnsi="Candara"/>
          <w:i/>
          <w:iCs/>
        </w:rPr>
        <w:t>Verbum Domini</w:t>
      </w:r>
      <w:r w:rsidRPr="004F6F98">
        <w:rPr>
          <w:rFonts w:ascii="Candara" w:hAnsi="Candara"/>
        </w:rPr>
        <w:t>, 86).</w:t>
      </w:r>
    </w:p>
    <w:p w14:paraId="35740016" w14:textId="554816CD" w:rsidR="00141AB9" w:rsidRPr="00141AB9" w:rsidRDefault="00141AB9">
      <w:pPr>
        <w:rPr>
          <w:rFonts w:ascii="Candara" w:hAnsi="Candara"/>
          <w:b/>
          <w:bCs/>
          <w:sz w:val="24"/>
          <w:szCs w:val="24"/>
        </w:rPr>
      </w:pPr>
      <w:r w:rsidRPr="00141AB9">
        <w:rPr>
          <w:rFonts w:ascii="Candara" w:hAnsi="Candara"/>
          <w:b/>
          <w:bCs/>
        </w:rPr>
        <w:t>What is my experience of “communion giving rise to mission and mission being accomplished in communion?”</w:t>
      </w:r>
      <w:r w:rsidR="004F6F98">
        <w:rPr>
          <w:rFonts w:ascii="Candara" w:hAnsi="Candara"/>
          <w:b/>
          <w:bCs/>
        </w:rPr>
        <w:t xml:space="preserve"> </w:t>
      </w:r>
      <w:bookmarkStart w:id="1" w:name="_Hlk144991808"/>
      <w:r w:rsidR="004F6F98">
        <w:rPr>
          <w:rFonts w:ascii="Candara" w:hAnsi="Candara"/>
          <w:b/>
          <w:bCs/>
        </w:rPr>
        <w:t xml:space="preserve">What is the ‘sacred text’ in my life that helps me to build communion and impels me </w:t>
      </w:r>
      <w:r w:rsidR="00A103CB">
        <w:rPr>
          <w:rFonts w:ascii="Candara" w:hAnsi="Candara"/>
          <w:b/>
          <w:bCs/>
        </w:rPr>
        <w:t xml:space="preserve">to </w:t>
      </w:r>
      <w:r w:rsidR="004F6F98">
        <w:rPr>
          <w:rFonts w:ascii="Candara" w:hAnsi="Candara"/>
          <w:b/>
          <w:bCs/>
        </w:rPr>
        <w:t>mission</w:t>
      </w:r>
      <w:r w:rsidR="00730314">
        <w:rPr>
          <w:rFonts w:ascii="Candara" w:hAnsi="Candara"/>
          <w:b/>
          <w:bCs/>
        </w:rPr>
        <w:t xml:space="preserve"> </w:t>
      </w:r>
      <w:r w:rsidR="00730314" w:rsidRPr="00730314">
        <w:rPr>
          <w:rFonts w:ascii="Candara" w:hAnsi="Candara"/>
        </w:rPr>
        <w:t xml:space="preserve">(or </w:t>
      </w:r>
      <w:proofErr w:type="spellStart"/>
      <w:r w:rsidR="00730314" w:rsidRPr="00730314">
        <w:rPr>
          <w:rFonts w:ascii="Candara" w:hAnsi="Candara"/>
        </w:rPr>
        <w:t>visa</w:t>
      </w:r>
      <w:proofErr w:type="spellEnd"/>
      <w:r w:rsidR="00730314" w:rsidRPr="00730314">
        <w:rPr>
          <w:rFonts w:ascii="Candara" w:hAnsi="Candara"/>
        </w:rPr>
        <w:t xml:space="preserve"> versa)</w:t>
      </w:r>
      <w:r w:rsidR="004F6F98" w:rsidRPr="00730314">
        <w:rPr>
          <w:rFonts w:ascii="Candara" w:hAnsi="Candara"/>
        </w:rPr>
        <w:t>?</w:t>
      </w:r>
    </w:p>
    <w:bookmarkEnd w:id="1"/>
    <w:p w14:paraId="2681B7A7" w14:textId="77777777" w:rsidR="003F246F" w:rsidRDefault="003F246F" w:rsidP="00C67F0C">
      <w:pPr>
        <w:spacing w:after="0"/>
        <w:rPr>
          <w:rFonts w:ascii="Candara" w:hAnsi="Candara"/>
          <w:b/>
          <w:bCs/>
          <w:color w:val="C00000"/>
          <w:sz w:val="24"/>
          <w:szCs w:val="24"/>
          <w:u w:val="single"/>
        </w:rPr>
      </w:pPr>
    </w:p>
    <w:p w14:paraId="1F363460" w14:textId="78EDC545" w:rsidR="003F246F" w:rsidRDefault="003F246F" w:rsidP="00C67F0C">
      <w:pPr>
        <w:spacing w:after="0"/>
        <w:rPr>
          <w:rFonts w:ascii="Candara" w:hAnsi="Candara"/>
          <w:b/>
          <w:bCs/>
          <w:color w:val="C00000"/>
          <w:sz w:val="24"/>
          <w:szCs w:val="24"/>
          <w:u w:val="single"/>
        </w:rPr>
      </w:pPr>
    </w:p>
    <w:p w14:paraId="6E8E513A" w14:textId="16D866AC" w:rsidR="00141AB9" w:rsidRPr="00120D06" w:rsidRDefault="00120D06" w:rsidP="00C67F0C">
      <w:pPr>
        <w:spacing w:after="0"/>
        <w:rPr>
          <w:rFonts w:ascii="Candara" w:hAnsi="Candara"/>
          <w:color w:val="C00000"/>
          <w:sz w:val="24"/>
          <w:szCs w:val="24"/>
        </w:rPr>
      </w:pPr>
      <w:r w:rsidRPr="00120D06">
        <w:rPr>
          <w:rFonts w:ascii="Candara" w:hAnsi="Candara"/>
          <w:b/>
          <w:bCs/>
          <w:color w:val="C00000"/>
          <w:sz w:val="24"/>
          <w:szCs w:val="24"/>
          <w:u w:val="single"/>
        </w:rPr>
        <w:t>Walking Together</w:t>
      </w:r>
      <w:r>
        <w:rPr>
          <w:rFonts w:ascii="Candara" w:hAnsi="Candara"/>
          <w:color w:val="C00000"/>
          <w:sz w:val="24"/>
          <w:szCs w:val="24"/>
        </w:rPr>
        <w:t xml:space="preserve"> </w:t>
      </w:r>
      <w:bookmarkStart w:id="2" w:name="_Hlk144825587"/>
      <w:r w:rsidRPr="00141AB9">
        <w:rPr>
          <w:rFonts w:ascii="Candara" w:hAnsi="Candara"/>
          <w:i/>
          <w:iCs/>
          <w:sz w:val="24"/>
          <w:szCs w:val="24"/>
        </w:rPr>
        <w:t xml:space="preserve">(Reader </w:t>
      </w:r>
      <w:r>
        <w:rPr>
          <w:rFonts w:ascii="Candara" w:hAnsi="Candara"/>
          <w:i/>
          <w:iCs/>
          <w:sz w:val="24"/>
          <w:szCs w:val="24"/>
        </w:rPr>
        <w:t>2</w:t>
      </w:r>
      <w:r w:rsidRPr="00141AB9">
        <w:rPr>
          <w:rFonts w:ascii="Candara" w:hAnsi="Candara"/>
          <w:i/>
          <w:iCs/>
          <w:sz w:val="24"/>
          <w:szCs w:val="24"/>
        </w:rPr>
        <w:t>)</w:t>
      </w:r>
      <w:bookmarkEnd w:id="2"/>
    </w:p>
    <w:p w14:paraId="2538D77E" w14:textId="738732D3" w:rsidR="00FA4968" w:rsidRPr="003C4035" w:rsidRDefault="00FA4968" w:rsidP="00FA4968">
      <w:pPr>
        <w:rPr>
          <w:rFonts w:ascii="Candara" w:hAnsi="Candara"/>
        </w:rPr>
      </w:pPr>
      <w:r w:rsidRPr="00FA4968">
        <w:rPr>
          <w:rFonts w:ascii="Candara" w:hAnsi="Candara"/>
        </w:rPr>
        <w:t xml:space="preserve">In a synodal assembly, those who gather in the name of Christ listen to his Word, listen to each other, discern in docility to the Spirit, proclaim what they have heard and </w:t>
      </w:r>
      <w:r w:rsidR="00120D06" w:rsidRPr="00FA4968">
        <w:rPr>
          <w:rFonts w:ascii="Candara" w:hAnsi="Candara"/>
        </w:rPr>
        <w:t>recognize</w:t>
      </w:r>
      <w:r w:rsidRPr="00FA4968">
        <w:rPr>
          <w:rFonts w:ascii="Candara" w:hAnsi="Candara"/>
        </w:rPr>
        <w:t xml:space="preserve"> it as light for the journey of the Church</w:t>
      </w:r>
      <w:r w:rsidR="001F0881">
        <w:rPr>
          <w:rFonts w:ascii="Candara" w:hAnsi="Candara"/>
        </w:rPr>
        <w:t>.</w:t>
      </w:r>
      <w:r w:rsidR="006A67CD">
        <w:rPr>
          <w:rFonts w:ascii="Candara" w:hAnsi="Candara"/>
        </w:rPr>
        <w:t xml:space="preserve"> </w:t>
      </w:r>
      <w:r w:rsidR="00823B7A" w:rsidRPr="001F0881">
        <w:rPr>
          <w:rFonts w:ascii="Candara" w:hAnsi="Candara"/>
          <w:i/>
          <w:iCs/>
        </w:rPr>
        <w:t>(</w:t>
      </w:r>
      <w:r w:rsidR="00A103CB">
        <w:rPr>
          <w:rFonts w:ascii="Candara" w:hAnsi="Candara"/>
          <w:i/>
          <w:iCs/>
        </w:rPr>
        <w:t>IL</w:t>
      </w:r>
      <w:r w:rsidR="00823B7A" w:rsidRPr="001F0881">
        <w:rPr>
          <w:rFonts w:ascii="Candara" w:hAnsi="Candara"/>
          <w:i/>
          <w:iCs/>
        </w:rPr>
        <w:t>48)</w:t>
      </w:r>
    </w:p>
    <w:p w14:paraId="598C9ED8" w14:textId="78D4FA15" w:rsidR="00120D06" w:rsidRPr="00141AB9" w:rsidRDefault="00120D06" w:rsidP="00C67F0C">
      <w:pPr>
        <w:spacing w:after="0"/>
        <w:rPr>
          <w:rFonts w:ascii="Candara" w:hAnsi="Candara"/>
          <w:i/>
          <w:iCs/>
          <w:sz w:val="24"/>
          <w:szCs w:val="24"/>
        </w:rPr>
      </w:pPr>
      <w:r w:rsidRPr="00141AB9">
        <w:rPr>
          <w:rFonts w:ascii="Candara" w:hAnsi="Candara"/>
          <w:b/>
          <w:bCs/>
          <w:color w:val="0070C0"/>
          <w:sz w:val="24"/>
          <w:szCs w:val="24"/>
          <w:u w:val="single"/>
        </w:rPr>
        <w:t>Reflection</w:t>
      </w:r>
      <w:r w:rsidRPr="00141AB9">
        <w:rPr>
          <w:rFonts w:ascii="Candara" w:hAnsi="Candara"/>
          <w:sz w:val="24"/>
          <w:szCs w:val="24"/>
        </w:rPr>
        <w:t xml:space="preserve"> </w:t>
      </w:r>
    </w:p>
    <w:p w14:paraId="2D01E010" w14:textId="182DA77C" w:rsidR="00CD0AE3" w:rsidRPr="00BB39D9" w:rsidRDefault="00CD0AE3">
      <w:pPr>
        <w:rPr>
          <w:rFonts w:ascii="Candara" w:hAnsi="Candara"/>
        </w:rPr>
      </w:pPr>
      <w:r w:rsidRPr="00BB39D9">
        <w:rPr>
          <w:rFonts w:ascii="Candara" w:hAnsi="Candara"/>
        </w:rPr>
        <w:t xml:space="preserve">What should I say about sisterly charity, which should make us of one heart and one mind like the first holy Christian community? </w:t>
      </w:r>
      <w:r w:rsidRPr="00BB39D9">
        <w:rPr>
          <w:rFonts w:ascii="Candara" w:hAnsi="Candara"/>
          <w:i/>
          <w:iCs/>
        </w:rPr>
        <w:t>[Bl. Theresa, letter #949]</w:t>
      </w:r>
    </w:p>
    <w:p w14:paraId="6DF5614C" w14:textId="7BD346CA" w:rsidR="00823B7A" w:rsidRPr="00C67F0C" w:rsidRDefault="00120D06">
      <w:pPr>
        <w:rPr>
          <w:rFonts w:ascii="Candara" w:hAnsi="Candara"/>
          <w:b/>
          <w:bCs/>
          <w:sz w:val="24"/>
          <w:szCs w:val="24"/>
        </w:rPr>
      </w:pPr>
      <w:r>
        <w:rPr>
          <w:rFonts w:ascii="Candara" w:hAnsi="Candara"/>
          <w:b/>
          <w:bCs/>
          <w:sz w:val="24"/>
          <w:szCs w:val="24"/>
        </w:rPr>
        <w:t>How might the components of a synodal assembly translate to a staff or board meeting?  How might these components</w:t>
      </w:r>
      <w:r w:rsidR="00151C49">
        <w:rPr>
          <w:rFonts w:ascii="Candara" w:hAnsi="Candara"/>
          <w:b/>
          <w:bCs/>
          <w:sz w:val="24"/>
          <w:szCs w:val="24"/>
        </w:rPr>
        <w:t xml:space="preserve"> and the image of the </w:t>
      </w:r>
      <w:r w:rsidR="00151C49" w:rsidRPr="00151C49">
        <w:rPr>
          <w:rFonts w:ascii="Candara" w:hAnsi="Candara"/>
          <w:b/>
          <w:bCs/>
          <w:i/>
          <w:iCs/>
          <w:sz w:val="24"/>
          <w:szCs w:val="24"/>
        </w:rPr>
        <w:t>first holy Christian community</w:t>
      </w:r>
      <w:r>
        <w:rPr>
          <w:rFonts w:ascii="Candara" w:hAnsi="Candara"/>
          <w:b/>
          <w:bCs/>
          <w:sz w:val="24"/>
          <w:szCs w:val="24"/>
        </w:rPr>
        <w:t xml:space="preserve"> influence or inform our understanding of our meetings? </w:t>
      </w:r>
    </w:p>
    <w:p w14:paraId="0CD0BA8A" w14:textId="20FC88CA" w:rsidR="00141AB9" w:rsidRPr="00DE3942" w:rsidRDefault="006A67CD" w:rsidP="00C67F0C">
      <w:pPr>
        <w:spacing w:after="0"/>
        <w:rPr>
          <w:rFonts w:ascii="Candara" w:hAnsi="Candara"/>
          <w:color w:val="C00000"/>
          <w:sz w:val="24"/>
          <w:szCs w:val="24"/>
        </w:rPr>
      </w:pPr>
      <w:r>
        <w:rPr>
          <w:rFonts w:ascii="Candara" w:hAnsi="Candara"/>
          <w:b/>
          <w:bCs/>
          <w:color w:val="C00000"/>
          <w:sz w:val="24"/>
          <w:szCs w:val="24"/>
          <w:u w:val="single"/>
        </w:rPr>
        <w:t>T</w:t>
      </w:r>
      <w:r w:rsidRPr="00120D06">
        <w:rPr>
          <w:rFonts w:ascii="Candara" w:hAnsi="Candara"/>
          <w:b/>
          <w:bCs/>
          <w:color w:val="C00000"/>
          <w:sz w:val="24"/>
          <w:szCs w:val="24"/>
          <w:u w:val="single"/>
        </w:rPr>
        <w:t>a</w:t>
      </w:r>
      <w:r>
        <w:rPr>
          <w:rFonts w:ascii="Candara" w:hAnsi="Candara"/>
          <w:b/>
          <w:bCs/>
          <w:color w:val="C00000"/>
          <w:sz w:val="24"/>
          <w:szCs w:val="24"/>
          <w:u w:val="single"/>
        </w:rPr>
        <w:t>king on the Incompleteness of Communion</w:t>
      </w:r>
      <w:r w:rsidR="00DE3942">
        <w:rPr>
          <w:rFonts w:ascii="Candara" w:hAnsi="Candara"/>
          <w:color w:val="C00000"/>
          <w:sz w:val="24"/>
          <w:szCs w:val="24"/>
        </w:rPr>
        <w:t xml:space="preserve"> </w:t>
      </w:r>
      <w:r w:rsidR="00DE3942" w:rsidRPr="00DE3942">
        <w:rPr>
          <w:rFonts w:ascii="Candara" w:hAnsi="Candara"/>
          <w:i/>
          <w:iCs/>
          <w:sz w:val="24"/>
          <w:szCs w:val="24"/>
        </w:rPr>
        <w:t>(Reader 3)</w:t>
      </w:r>
    </w:p>
    <w:p w14:paraId="4FE0AD73" w14:textId="30881BA6" w:rsidR="00246D05" w:rsidRPr="00084FFF" w:rsidRDefault="006A67CD" w:rsidP="00DE3942">
      <w:pPr>
        <w:rPr>
          <w:rFonts w:ascii="Candara" w:hAnsi="Candara"/>
          <w:sz w:val="24"/>
          <w:szCs w:val="24"/>
        </w:rPr>
      </w:pPr>
      <w:r>
        <w:rPr>
          <w:rFonts w:ascii="Candara" w:hAnsi="Candara"/>
          <w:sz w:val="24"/>
          <w:szCs w:val="24"/>
        </w:rPr>
        <w:t>[I]</w:t>
      </w:r>
      <w:r w:rsidRPr="006A67CD">
        <w:rPr>
          <w:rFonts w:ascii="Candara" w:hAnsi="Candara"/>
          <w:sz w:val="24"/>
          <w:szCs w:val="24"/>
        </w:rPr>
        <w:t xml:space="preserve">n the name of the Gospel, which bonds need to be strengthened </w:t>
      </w:r>
      <w:proofErr w:type="gramStart"/>
      <w:r w:rsidRPr="006A67CD">
        <w:rPr>
          <w:rFonts w:ascii="Candara" w:hAnsi="Candara"/>
          <w:sz w:val="24"/>
          <w:szCs w:val="24"/>
        </w:rPr>
        <w:t>in order to</w:t>
      </w:r>
      <w:proofErr w:type="gramEnd"/>
      <w:r w:rsidRPr="006A67CD">
        <w:rPr>
          <w:rFonts w:ascii="Candara" w:hAnsi="Candara"/>
          <w:sz w:val="24"/>
          <w:szCs w:val="24"/>
        </w:rPr>
        <w:t xml:space="preserve"> overcome trenches and fences, and which shelters and protections need to be built, and to protect whom? Which divisions are unproductive? When does graduality make the path to complete communion possible</w:t>
      </w:r>
      <w:r w:rsidR="001F0881">
        <w:rPr>
          <w:rFonts w:ascii="Candara" w:hAnsi="Candara"/>
          <w:sz w:val="24"/>
          <w:szCs w:val="24"/>
        </w:rPr>
        <w:t>?</w:t>
      </w:r>
      <w:r>
        <w:rPr>
          <w:rFonts w:ascii="Candara" w:hAnsi="Candara"/>
          <w:sz w:val="24"/>
          <w:szCs w:val="24"/>
        </w:rPr>
        <w:t xml:space="preserve"> </w:t>
      </w:r>
      <w:r w:rsidR="00823B7A" w:rsidRPr="001F0881">
        <w:rPr>
          <w:rFonts w:ascii="Candara" w:hAnsi="Candara"/>
          <w:i/>
          <w:iCs/>
          <w:sz w:val="24"/>
          <w:szCs w:val="24"/>
        </w:rPr>
        <w:t>(</w:t>
      </w:r>
      <w:r w:rsidRPr="001F0881">
        <w:rPr>
          <w:rFonts w:ascii="Candara" w:hAnsi="Candara"/>
          <w:i/>
          <w:iCs/>
          <w:sz w:val="24"/>
          <w:szCs w:val="24"/>
        </w:rPr>
        <w:t>I</w:t>
      </w:r>
      <w:r w:rsidR="00A103CB">
        <w:rPr>
          <w:rFonts w:ascii="Candara" w:hAnsi="Candara"/>
          <w:i/>
          <w:iCs/>
          <w:sz w:val="24"/>
          <w:szCs w:val="24"/>
        </w:rPr>
        <w:t>L</w:t>
      </w:r>
      <w:r w:rsidRPr="001F0881">
        <w:rPr>
          <w:rFonts w:ascii="Candara" w:hAnsi="Candara"/>
          <w:i/>
          <w:iCs/>
          <w:sz w:val="24"/>
          <w:szCs w:val="24"/>
        </w:rPr>
        <w:t xml:space="preserve"> 50</w:t>
      </w:r>
      <w:r w:rsidR="00823B7A" w:rsidRPr="001F0881">
        <w:rPr>
          <w:rFonts w:ascii="Candara" w:hAnsi="Candara"/>
          <w:i/>
          <w:iCs/>
          <w:sz w:val="24"/>
          <w:szCs w:val="24"/>
        </w:rPr>
        <w:t>)</w:t>
      </w:r>
    </w:p>
    <w:p w14:paraId="6A439AE6" w14:textId="1D8AFFC7" w:rsidR="00DE3942" w:rsidRPr="00141AB9" w:rsidRDefault="00DE3942" w:rsidP="00C67F0C">
      <w:pPr>
        <w:spacing w:after="0"/>
        <w:rPr>
          <w:rFonts w:ascii="Candara" w:hAnsi="Candara"/>
          <w:i/>
          <w:iCs/>
          <w:sz w:val="24"/>
          <w:szCs w:val="24"/>
        </w:rPr>
      </w:pPr>
      <w:r w:rsidRPr="00141AB9">
        <w:rPr>
          <w:rFonts w:ascii="Candara" w:hAnsi="Candara"/>
          <w:b/>
          <w:bCs/>
          <w:color w:val="0070C0"/>
          <w:sz w:val="24"/>
          <w:szCs w:val="24"/>
          <w:u w:val="single"/>
        </w:rPr>
        <w:t>Reflection</w:t>
      </w:r>
      <w:r w:rsidRPr="00141AB9">
        <w:rPr>
          <w:rFonts w:ascii="Candara" w:hAnsi="Candara"/>
          <w:sz w:val="24"/>
          <w:szCs w:val="24"/>
        </w:rPr>
        <w:t xml:space="preserve"> </w:t>
      </w:r>
    </w:p>
    <w:p w14:paraId="00432E0C" w14:textId="10F16C73" w:rsidR="00730314" w:rsidRPr="00BB39D9" w:rsidRDefault="00730314" w:rsidP="00DE3942">
      <w:pPr>
        <w:rPr>
          <w:rFonts w:ascii="Candara" w:hAnsi="Candara"/>
        </w:rPr>
      </w:pPr>
      <w:r w:rsidRPr="00BB39D9">
        <w:rPr>
          <w:rFonts w:ascii="Candara" w:hAnsi="Candara"/>
        </w:rPr>
        <w:t xml:space="preserve">“May the God of endurance and encouragement grant you to think in harmony with one another, in keeping with Christ Jesus, that with one accord you may with one voice glorify the God and Father of our Lord Jesus Christ” (Rom 15:5-6). </w:t>
      </w:r>
    </w:p>
    <w:p w14:paraId="2F80B361" w14:textId="388E881B" w:rsidR="00246D05" w:rsidRPr="00F46494" w:rsidRDefault="00C034F5" w:rsidP="00DE3942">
      <w:pPr>
        <w:rPr>
          <w:rFonts w:ascii="Candara" w:hAnsi="Candara"/>
          <w:i/>
          <w:iCs/>
        </w:rPr>
      </w:pPr>
      <w:r>
        <w:rPr>
          <w:rFonts w:ascii="Candara" w:hAnsi="Candara"/>
        </w:rPr>
        <w:t xml:space="preserve">May God look upon our good will, strengthen and protect the feeble structures erected by human hands. </w:t>
      </w:r>
      <w:r>
        <w:rPr>
          <w:rFonts w:ascii="Candara" w:hAnsi="Candara"/>
          <w:i/>
          <w:iCs/>
        </w:rPr>
        <w:t>[Mother Caroline]</w:t>
      </w:r>
    </w:p>
    <w:p w14:paraId="24C287CD" w14:textId="3F378CFD" w:rsidR="00246D05" w:rsidRDefault="00246D05" w:rsidP="00246D05">
      <w:pPr>
        <w:rPr>
          <w:rFonts w:ascii="Candara" w:hAnsi="Candara"/>
          <w:b/>
          <w:bCs/>
          <w:sz w:val="24"/>
          <w:szCs w:val="24"/>
        </w:rPr>
      </w:pPr>
      <w:r w:rsidRPr="00246D05">
        <w:rPr>
          <w:rFonts w:ascii="Candara" w:hAnsi="Candara"/>
          <w:b/>
          <w:bCs/>
          <w:sz w:val="24"/>
          <w:szCs w:val="24"/>
        </w:rPr>
        <w:t>In your experience, what does it take to preserve and promote communion?</w:t>
      </w:r>
    </w:p>
    <w:p w14:paraId="4380E549" w14:textId="58AE0568" w:rsidR="003B0E04" w:rsidRDefault="003B0E04" w:rsidP="00C67F0C">
      <w:pPr>
        <w:spacing w:after="0"/>
        <w:rPr>
          <w:rFonts w:ascii="Candara" w:hAnsi="Candara"/>
          <w:b/>
          <w:bCs/>
          <w:color w:val="C00000"/>
          <w:sz w:val="24"/>
          <w:szCs w:val="24"/>
          <w:u w:val="single"/>
        </w:rPr>
      </w:pPr>
      <w:r>
        <w:rPr>
          <w:rFonts w:ascii="Candara" w:hAnsi="Candara"/>
          <w:b/>
          <w:bCs/>
          <w:color w:val="C00000"/>
          <w:sz w:val="24"/>
          <w:szCs w:val="24"/>
          <w:u w:val="single"/>
        </w:rPr>
        <w:t>Prayers of the Community</w:t>
      </w:r>
    </w:p>
    <w:p w14:paraId="3116459C" w14:textId="271283F2" w:rsidR="003B0E04" w:rsidRDefault="003B0E04">
      <w:pPr>
        <w:rPr>
          <w:rFonts w:ascii="Candara" w:hAnsi="Candara"/>
          <w:sz w:val="24"/>
          <w:szCs w:val="24"/>
        </w:rPr>
      </w:pPr>
      <w:r w:rsidRPr="003B0E04">
        <w:rPr>
          <w:rFonts w:ascii="Candara" w:hAnsi="Candara"/>
          <w:i/>
          <w:iCs/>
          <w:sz w:val="24"/>
          <w:szCs w:val="24"/>
        </w:rPr>
        <w:t>Contemplative Pause</w:t>
      </w:r>
      <w:r>
        <w:rPr>
          <w:rFonts w:ascii="Candara" w:hAnsi="Candara"/>
          <w:sz w:val="24"/>
          <w:szCs w:val="24"/>
        </w:rPr>
        <w:t xml:space="preserve"> - </w:t>
      </w:r>
      <w:proofErr w:type="gramStart"/>
      <w:r w:rsidRPr="003B0E04">
        <w:rPr>
          <w:rFonts w:ascii="Candara" w:hAnsi="Candara"/>
          <w:sz w:val="24"/>
          <w:szCs w:val="24"/>
        </w:rPr>
        <w:t>In light of</w:t>
      </w:r>
      <w:proofErr w:type="gramEnd"/>
      <w:r w:rsidRPr="003B0E04">
        <w:rPr>
          <w:rFonts w:ascii="Candara" w:hAnsi="Candara"/>
          <w:sz w:val="24"/>
          <w:szCs w:val="24"/>
        </w:rPr>
        <w:t xml:space="preserve"> </w:t>
      </w:r>
      <w:r>
        <w:rPr>
          <w:rFonts w:ascii="Candara" w:hAnsi="Candara"/>
          <w:sz w:val="24"/>
          <w:szCs w:val="24"/>
        </w:rPr>
        <w:t>our reflections</w:t>
      </w:r>
      <w:r w:rsidRPr="003B0E04">
        <w:rPr>
          <w:rFonts w:ascii="Candara" w:hAnsi="Candara"/>
          <w:sz w:val="24"/>
          <w:szCs w:val="24"/>
        </w:rPr>
        <w:t>, what do we want to bring to prayer?</w:t>
      </w:r>
    </w:p>
    <w:p w14:paraId="67EB0797" w14:textId="75CCAED9" w:rsidR="003B0E04" w:rsidRDefault="00101B47" w:rsidP="00C67F0C">
      <w:pPr>
        <w:spacing w:after="0"/>
        <w:rPr>
          <w:rFonts w:ascii="Candara" w:hAnsi="Candara"/>
          <w:sz w:val="24"/>
          <w:szCs w:val="24"/>
        </w:rPr>
      </w:pPr>
      <w:r>
        <w:rPr>
          <w:rFonts w:ascii="Candara" w:hAnsi="Candara"/>
          <w:b/>
          <w:bCs/>
          <w:noProof/>
          <w:color w:val="C00000"/>
          <w:sz w:val="24"/>
          <w:szCs w:val="24"/>
          <w:u w:val="single"/>
        </w:rPr>
        <w:drawing>
          <wp:anchor distT="0" distB="0" distL="114300" distR="114300" simplePos="0" relativeHeight="251659264" behindDoc="0" locked="0" layoutInCell="1" allowOverlap="1" wp14:anchorId="566D791D" wp14:editId="61E508E7">
            <wp:simplePos x="0" y="0"/>
            <wp:positionH relativeFrom="column">
              <wp:posOffset>4385310</wp:posOffset>
            </wp:positionH>
            <wp:positionV relativeFrom="paragraph">
              <wp:posOffset>131445</wp:posOffset>
            </wp:positionV>
            <wp:extent cx="2049780" cy="2049780"/>
            <wp:effectExtent l="114300" t="95250" r="102870" b="121920"/>
            <wp:wrapSquare wrapText="bothSides"/>
            <wp:docPr id="1544027916" name="Picture 4" descr="A group of people with their arm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27916" name="Picture 4" descr="A group of people with their arms up in the ai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9780" cy="2049780"/>
                    </a:xfrm>
                    <a:prstGeom prst="flowChartInternalStorage">
                      <a:avLst/>
                    </a:prstGeom>
                    <a:solidFill>
                      <a:srgbClr val="FFFFFF">
                        <a:shade val="85000"/>
                      </a:srgbClr>
                    </a:solidFill>
                    <a:ln w="381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B0E04">
        <w:rPr>
          <w:rFonts w:ascii="Candara" w:hAnsi="Candara"/>
          <w:b/>
          <w:bCs/>
          <w:color w:val="C00000"/>
          <w:sz w:val="24"/>
          <w:szCs w:val="24"/>
          <w:u w:val="single"/>
        </w:rPr>
        <w:t>Closing</w:t>
      </w:r>
    </w:p>
    <w:p w14:paraId="7A7FACCD" w14:textId="767807B5" w:rsidR="003B0E04" w:rsidRPr="003B0E04" w:rsidRDefault="003B0E04">
      <w:pPr>
        <w:rPr>
          <w:rFonts w:ascii="Candara" w:hAnsi="Candara"/>
          <w:sz w:val="24"/>
          <w:szCs w:val="24"/>
        </w:rPr>
      </w:pPr>
      <w:r>
        <w:rPr>
          <w:rFonts w:ascii="Candara" w:hAnsi="Candara"/>
          <w:sz w:val="24"/>
          <w:szCs w:val="24"/>
        </w:rPr>
        <w:t xml:space="preserve">God our Beloved, we thank you for this time of shared reflection and prayer. </w:t>
      </w:r>
      <w:r w:rsidR="00B00F16">
        <w:rPr>
          <w:rFonts w:ascii="Candara" w:hAnsi="Candara"/>
          <w:sz w:val="24"/>
          <w:szCs w:val="24"/>
        </w:rPr>
        <w:t xml:space="preserve">As we journey this synodal path together, strengthen our sense of communion as sponsored ministries of the School Sisters of Notre Dame and with the entire Church. May our communion radiate love and concern for people in poverty, </w:t>
      </w:r>
      <w:r w:rsidR="00C67F0C">
        <w:rPr>
          <w:rFonts w:ascii="Candara" w:hAnsi="Candara"/>
          <w:sz w:val="24"/>
          <w:szCs w:val="24"/>
        </w:rPr>
        <w:t>render service</w:t>
      </w:r>
      <w:r w:rsidR="00B00F16">
        <w:rPr>
          <w:rFonts w:ascii="Candara" w:hAnsi="Candara"/>
          <w:sz w:val="24"/>
          <w:szCs w:val="24"/>
        </w:rPr>
        <w:t xml:space="preserve"> in areas of urgent need, and advocate on behalf of our fragile earth, our common home.  </w:t>
      </w:r>
      <w:r w:rsidR="008B4659">
        <w:rPr>
          <w:rFonts w:ascii="Candara" w:hAnsi="Candara"/>
          <w:sz w:val="24"/>
          <w:szCs w:val="24"/>
        </w:rPr>
        <w:t>Amen.</w:t>
      </w:r>
    </w:p>
    <w:p w14:paraId="57C5A621" w14:textId="77777777" w:rsidR="001537E7" w:rsidRDefault="001537E7" w:rsidP="001537E7">
      <w:pPr>
        <w:spacing w:after="0"/>
        <w:rPr>
          <w:rFonts w:ascii="Candara" w:hAnsi="Candara"/>
          <w:sz w:val="16"/>
          <w:szCs w:val="16"/>
        </w:rPr>
      </w:pPr>
    </w:p>
    <w:p w14:paraId="45126539" w14:textId="77777777" w:rsidR="001537E7" w:rsidRDefault="001537E7" w:rsidP="001537E7">
      <w:pPr>
        <w:spacing w:after="0"/>
        <w:rPr>
          <w:rFonts w:ascii="Candara" w:hAnsi="Candara"/>
          <w:sz w:val="16"/>
          <w:szCs w:val="16"/>
        </w:rPr>
      </w:pPr>
    </w:p>
    <w:p w14:paraId="55A1D90A" w14:textId="77777777" w:rsidR="009F6CB7" w:rsidRDefault="009F6CB7" w:rsidP="001537E7">
      <w:pPr>
        <w:spacing w:after="0"/>
        <w:rPr>
          <w:rFonts w:ascii="Candara" w:hAnsi="Candara"/>
          <w:sz w:val="16"/>
          <w:szCs w:val="16"/>
        </w:rPr>
      </w:pPr>
    </w:p>
    <w:p w14:paraId="34883EF4" w14:textId="77777777" w:rsidR="009F6CB7" w:rsidRDefault="009F6CB7" w:rsidP="001537E7">
      <w:pPr>
        <w:spacing w:after="0"/>
        <w:rPr>
          <w:rFonts w:ascii="Candara" w:hAnsi="Candara"/>
          <w:sz w:val="16"/>
          <w:szCs w:val="16"/>
        </w:rPr>
      </w:pPr>
    </w:p>
    <w:p w14:paraId="65E70EE0" w14:textId="77777777" w:rsidR="009F6CB7" w:rsidRDefault="009F6CB7" w:rsidP="001537E7">
      <w:pPr>
        <w:spacing w:after="0"/>
        <w:rPr>
          <w:rFonts w:ascii="Candara" w:hAnsi="Candara"/>
          <w:sz w:val="16"/>
          <w:szCs w:val="16"/>
        </w:rPr>
      </w:pPr>
    </w:p>
    <w:p w14:paraId="6A881626" w14:textId="77777777" w:rsidR="009F6CB7" w:rsidRDefault="009F6CB7" w:rsidP="001537E7">
      <w:pPr>
        <w:spacing w:after="0"/>
        <w:rPr>
          <w:rFonts w:ascii="Candara" w:hAnsi="Candara"/>
          <w:sz w:val="16"/>
          <w:szCs w:val="16"/>
        </w:rPr>
      </w:pPr>
    </w:p>
    <w:p w14:paraId="0C45E38B" w14:textId="6C328E40" w:rsidR="00A103CB" w:rsidRPr="008C697E" w:rsidRDefault="00A103CB" w:rsidP="001537E7">
      <w:pPr>
        <w:spacing w:after="0"/>
        <w:rPr>
          <w:rFonts w:ascii="Candara" w:hAnsi="Candara"/>
          <w:sz w:val="16"/>
          <w:szCs w:val="16"/>
        </w:rPr>
      </w:pPr>
      <w:r w:rsidRPr="008C697E">
        <w:rPr>
          <w:rFonts w:ascii="Candara" w:hAnsi="Candara"/>
          <w:sz w:val="16"/>
          <w:szCs w:val="16"/>
        </w:rPr>
        <w:t>Abbreviations:</w:t>
      </w:r>
    </w:p>
    <w:p w14:paraId="15ACE0AE" w14:textId="77777777" w:rsidR="006C15B1" w:rsidRDefault="00A103CB" w:rsidP="001537E7">
      <w:pPr>
        <w:spacing w:after="0"/>
        <w:rPr>
          <w:sz w:val="16"/>
          <w:szCs w:val="16"/>
        </w:rPr>
      </w:pPr>
      <w:r w:rsidRPr="008C697E">
        <w:rPr>
          <w:sz w:val="16"/>
          <w:szCs w:val="16"/>
        </w:rPr>
        <w:t xml:space="preserve">CL </w:t>
      </w:r>
      <w:r w:rsidR="008C697E" w:rsidRPr="008C697E">
        <w:rPr>
          <w:sz w:val="16"/>
          <w:szCs w:val="16"/>
        </w:rPr>
        <w:t>-</w:t>
      </w:r>
      <w:r w:rsidRPr="008C697E">
        <w:rPr>
          <w:sz w:val="16"/>
          <w:szCs w:val="16"/>
        </w:rPr>
        <w:t xml:space="preserve"> ST. JOHN PAUL II, Post-Synodal Apostolic Exhortation </w:t>
      </w:r>
      <w:r w:rsidRPr="008C697E">
        <w:rPr>
          <w:i/>
          <w:iCs/>
          <w:sz w:val="16"/>
          <w:szCs w:val="16"/>
        </w:rPr>
        <w:t xml:space="preserve">Christifideles </w:t>
      </w:r>
      <w:proofErr w:type="spellStart"/>
      <w:r w:rsidRPr="008C697E">
        <w:rPr>
          <w:i/>
          <w:iCs/>
          <w:sz w:val="16"/>
          <w:szCs w:val="16"/>
        </w:rPr>
        <w:t>laici</w:t>
      </w:r>
      <w:proofErr w:type="spellEnd"/>
      <w:r w:rsidRPr="008C697E">
        <w:rPr>
          <w:i/>
          <w:iCs/>
          <w:sz w:val="16"/>
          <w:szCs w:val="16"/>
        </w:rPr>
        <w:t xml:space="preserve"> </w:t>
      </w:r>
      <w:r w:rsidRPr="008C697E">
        <w:rPr>
          <w:sz w:val="16"/>
          <w:szCs w:val="16"/>
        </w:rPr>
        <w:t>(30 December 1988)</w:t>
      </w:r>
      <w:r w:rsidR="006C15B1">
        <w:rPr>
          <w:sz w:val="16"/>
          <w:szCs w:val="16"/>
        </w:rPr>
        <w:t xml:space="preserve">  </w:t>
      </w:r>
    </w:p>
    <w:p w14:paraId="6D4EEF0E" w14:textId="320F729E" w:rsidR="00A103CB" w:rsidRPr="008C697E" w:rsidRDefault="00A103CB" w:rsidP="001537E7">
      <w:pPr>
        <w:spacing w:after="0"/>
        <w:rPr>
          <w:sz w:val="16"/>
          <w:szCs w:val="16"/>
        </w:rPr>
      </w:pPr>
      <w:r w:rsidRPr="008C697E">
        <w:rPr>
          <w:sz w:val="16"/>
          <w:szCs w:val="16"/>
        </w:rPr>
        <w:t>IL</w:t>
      </w:r>
      <w:r w:rsidR="008C697E" w:rsidRPr="008C697E">
        <w:rPr>
          <w:sz w:val="16"/>
          <w:szCs w:val="16"/>
        </w:rPr>
        <w:t xml:space="preserve"> -</w:t>
      </w:r>
      <w:r w:rsidRPr="008C697E">
        <w:rPr>
          <w:sz w:val="16"/>
          <w:szCs w:val="16"/>
        </w:rPr>
        <w:t xml:space="preserve"> </w:t>
      </w:r>
      <w:proofErr w:type="spellStart"/>
      <w:r w:rsidRPr="008C697E">
        <w:rPr>
          <w:i/>
          <w:iCs/>
          <w:sz w:val="16"/>
          <w:szCs w:val="16"/>
        </w:rPr>
        <w:t>Instrumentum</w:t>
      </w:r>
      <w:proofErr w:type="spellEnd"/>
      <w:r w:rsidRPr="008C697E">
        <w:rPr>
          <w:i/>
          <w:iCs/>
          <w:sz w:val="16"/>
          <w:szCs w:val="16"/>
        </w:rPr>
        <w:t xml:space="preserve"> </w:t>
      </w:r>
      <w:proofErr w:type="spellStart"/>
      <w:r w:rsidRPr="008C697E">
        <w:rPr>
          <w:i/>
          <w:iCs/>
          <w:sz w:val="16"/>
          <w:szCs w:val="16"/>
        </w:rPr>
        <w:t>Laboris</w:t>
      </w:r>
      <w:proofErr w:type="spellEnd"/>
    </w:p>
    <w:p w14:paraId="4A5D9FE3" w14:textId="02E22F69" w:rsidR="00A103CB" w:rsidRPr="008C697E" w:rsidRDefault="00A103CB" w:rsidP="001537E7">
      <w:pPr>
        <w:spacing w:after="0"/>
        <w:rPr>
          <w:rFonts w:ascii="Candara" w:hAnsi="Candara"/>
          <w:sz w:val="16"/>
          <w:szCs w:val="16"/>
        </w:rPr>
      </w:pPr>
      <w:r w:rsidRPr="008C697E">
        <w:rPr>
          <w:sz w:val="16"/>
          <w:szCs w:val="16"/>
        </w:rPr>
        <w:t>Verbum Domini</w:t>
      </w:r>
      <w:r w:rsidR="008C697E" w:rsidRPr="008C697E">
        <w:rPr>
          <w:sz w:val="16"/>
          <w:szCs w:val="16"/>
        </w:rPr>
        <w:t xml:space="preserve"> - Benedict XVI, Post-Synodal Apostolic Exhortation to the Bishops, Clergy, Consecrated persons and the lay faithful on the Word of God in the Life and Mission of the Church</w:t>
      </w:r>
    </w:p>
    <w:sectPr w:rsidR="00A103CB" w:rsidRPr="008C697E" w:rsidSect="003F246F">
      <w:pgSz w:w="12240" w:h="15840"/>
      <w:pgMar w:top="864"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stanty Cortez">
    <w:charset w:val="00"/>
    <w:family w:val="auto"/>
    <w:pitch w:val="variable"/>
    <w:sig w:usb0="80000027" w:usb1="1000004A" w:usb2="00000000" w:usb3="00000000" w:csb0="00000001"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BA"/>
    <w:rsid w:val="00040363"/>
    <w:rsid w:val="000662B2"/>
    <w:rsid w:val="00084FFF"/>
    <w:rsid w:val="00101B47"/>
    <w:rsid w:val="00120D06"/>
    <w:rsid w:val="00133387"/>
    <w:rsid w:val="00141AB9"/>
    <w:rsid w:val="00151A19"/>
    <w:rsid w:val="00151C49"/>
    <w:rsid w:val="001537E7"/>
    <w:rsid w:val="001834E3"/>
    <w:rsid w:val="001E2092"/>
    <w:rsid w:val="001F0881"/>
    <w:rsid w:val="002259BA"/>
    <w:rsid w:val="0023603A"/>
    <w:rsid w:val="0024155B"/>
    <w:rsid w:val="00246D05"/>
    <w:rsid w:val="002501BB"/>
    <w:rsid w:val="002A5DF7"/>
    <w:rsid w:val="00303DC6"/>
    <w:rsid w:val="00306368"/>
    <w:rsid w:val="00321D82"/>
    <w:rsid w:val="00362890"/>
    <w:rsid w:val="003A1A3F"/>
    <w:rsid w:val="003B0E04"/>
    <w:rsid w:val="003C4035"/>
    <w:rsid w:val="003D07CB"/>
    <w:rsid w:val="003D547D"/>
    <w:rsid w:val="003F246F"/>
    <w:rsid w:val="00426C05"/>
    <w:rsid w:val="00493E6E"/>
    <w:rsid w:val="004F6F98"/>
    <w:rsid w:val="005A3BB2"/>
    <w:rsid w:val="005F2D2D"/>
    <w:rsid w:val="0060069C"/>
    <w:rsid w:val="00623269"/>
    <w:rsid w:val="00644DF3"/>
    <w:rsid w:val="006548BA"/>
    <w:rsid w:val="00664B75"/>
    <w:rsid w:val="0068338D"/>
    <w:rsid w:val="006A67CD"/>
    <w:rsid w:val="006C15B1"/>
    <w:rsid w:val="006C6218"/>
    <w:rsid w:val="006D4096"/>
    <w:rsid w:val="00730314"/>
    <w:rsid w:val="00745215"/>
    <w:rsid w:val="00763AA8"/>
    <w:rsid w:val="007C4332"/>
    <w:rsid w:val="007E6F9F"/>
    <w:rsid w:val="007F4DEB"/>
    <w:rsid w:val="00823B7A"/>
    <w:rsid w:val="00857299"/>
    <w:rsid w:val="0086716F"/>
    <w:rsid w:val="008A5B67"/>
    <w:rsid w:val="008B4659"/>
    <w:rsid w:val="008C29FE"/>
    <w:rsid w:val="008C697E"/>
    <w:rsid w:val="008F36EA"/>
    <w:rsid w:val="00934B32"/>
    <w:rsid w:val="009374C3"/>
    <w:rsid w:val="00950CBF"/>
    <w:rsid w:val="009768F4"/>
    <w:rsid w:val="00996BBA"/>
    <w:rsid w:val="009C29F2"/>
    <w:rsid w:val="009C6FE6"/>
    <w:rsid w:val="009F6CB7"/>
    <w:rsid w:val="00A02AB5"/>
    <w:rsid w:val="00A103CB"/>
    <w:rsid w:val="00A34B27"/>
    <w:rsid w:val="00A56A92"/>
    <w:rsid w:val="00A96D31"/>
    <w:rsid w:val="00AA1E1B"/>
    <w:rsid w:val="00AE6465"/>
    <w:rsid w:val="00B00F16"/>
    <w:rsid w:val="00B629F2"/>
    <w:rsid w:val="00B7087E"/>
    <w:rsid w:val="00BA0A63"/>
    <w:rsid w:val="00BB39D9"/>
    <w:rsid w:val="00BE6447"/>
    <w:rsid w:val="00C034F5"/>
    <w:rsid w:val="00C03EA5"/>
    <w:rsid w:val="00C15315"/>
    <w:rsid w:val="00C36398"/>
    <w:rsid w:val="00C425E2"/>
    <w:rsid w:val="00C63BDE"/>
    <w:rsid w:val="00C67F0C"/>
    <w:rsid w:val="00C749A2"/>
    <w:rsid w:val="00CB6B88"/>
    <w:rsid w:val="00CD0AE3"/>
    <w:rsid w:val="00CE440C"/>
    <w:rsid w:val="00D77D68"/>
    <w:rsid w:val="00DA63CD"/>
    <w:rsid w:val="00DE3561"/>
    <w:rsid w:val="00DE3942"/>
    <w:rsid w:val="00DE4933"/>
    <w:rsid w:val="00E545A2"/>
    <w:rsid w:val="00E63D8F"/>
    <w:rsid w:val="00EB4C01"/>
    <w:rsid w:val="00ED2490"/>
    <w:rsid w:val="00F13144"/>
    <w:rsid w:val="00F22623"/>
    <w:rsid w:val="00F23FBC"/>
    <w:rsid w:val="00F46494"/>
    <w:rsid w:val="00F53804"/>
    <w:rsid w:val="00F66961"/>
    <w:rsid w:val="00F7718A"/>
    <w:rsid w:val="00FA2687"/>
    <w:rsid w:val="00FA4968"/>
    <w:rsid w:val="00FE3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3129"/>
  <w15:docId w15:val="{DDFBB7F7-E186-44A5-A174-45CEA170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639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02AB5"/>
    <w:rPr>
      <w:color w:val="0000FF"/>
      <w:u w:val="single"/>
    </w:rPr>
  </w:style>
  <w:style w:type="character" w:styleId="UnresolvedMention">
    <w:name w:val="Unresolved Mention"/>
    <w:basedOn w:val="DefaultParagraphFont"/>
    <w:uiPriority w:val="99"/>
    <w:semiHidden/>
    <w:unhideWhenUsed/>
    <w:rsid w:val="00950CBF"/>
    <w:rPr>
      <w:color w:val="605E5C"/>
      <w:shd w:val="clear" w:color="auto" w:fill="E1DFDD"/>
    </w:rPr>
  </w:style>
  <w:style w:type="character" w:styleId="FollowedHyperlink">
    <w:name w:val="FollowedHyperlink"/>
    <w:basedOn w:val="DefaultParagraphFont"/>
    <w:uiPriority w:val="99"/>
    <w:semiHidden/>
    <w:unhideWhenUsed/>
    <w:rsid w:val="00950C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52417">
      <w:bodyDiv w:val="1"/>
      <w:marLeft w:val="0"/>
      <w:marRight w:val="0"/>
      <w:marTop w:val="0"/>
      <w:marBottom w:val="0"/>
      <w:divBdr>
        <w:top w:val="none" w:sz="0" w:space="0" w:color="auto"/>
        <w:left w:val="none" w:sz="0" w:space="0" w:color="auto"/>
        <w:bottom w:val="none" w:sz="0" w:space="0" w:color="auto"/>
        <w:right w:val="none" w:sz="0" w:space="0" w:color="auto"/>
      </w:divBdr>
    </w:div>
    <w:div w:id="662390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RMPYcXsir1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JBwUkCYW2n0?si=pkuOFWfeEvW9L484" TargetMode="External"/><Relationship Id="rId11" Type="http://schemas.openxmlformats.org/officeDocument/2006/relationships/image" Target="media/image3.jpeg"/><Relationship Id="rId5" Type="http://schemas.microsoft.com/office/2007/relationships/hdphoto" Target="media/hdphoto1.wdp"/><Relationship Id="rId10" Type="http://schemas.openxmlformats.org/officeDocument/2006/relationships/hyperlink" Target="https://www.bvmsisters.org/prayer-for-the-synod-on-synodality/" TargetMode="External"/><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2</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DeBruin</dc:creator>
  <cp:keywords/>
  <dc:description/>
  <cp:lastModifiedBy>Yvonne DeBruin</cp:lastModifiedBy>
  <cp:revision>6</cp:revision>
  <cp:lastPrinted>2023-09-20T20:48:00Z</cp:lastPrinted>
  <dcterms:created xsi:type="dcterms:W3CDTF">2023-09-20T16:50:00Z</dcterms:created>
  <dcterms:modified xsi:type="dcterms:W3CDTF">2023-10-02T22:10:00Z</dcterms:modified>
</cp:coreProperties>
</file>